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pPr>
        <w:pStyle w:val="Title"/>
        <w:bidi w:val="0"/>
      </w:pPr>
      <w:r>
        <w:rPr>
          <w:rtl w:val="0"/>
          <w:lang w:val="es-ES"/>
        </w:rPr>
        <w:t>Arlandria</w:t>
      </w:r>
    </w:p>
    <w:p>
      <w:pPr>
        <w:pStyle w:val="BodyText"/>
        <w:spacing w:before="6"/>
        <w:rPr>
          <w:b/>
          <w:sz w:val="25"/>
        </w:rPr>
      </w:pPr>
    </w:p>
    <w:p>
      <w:pPr>
        <w:pStyle w:val="BodyText"/>
        <w:bidi w:val="0"/>
        <w:ind w:left="440"/>
      </w:pPr>
      <w:r>
        <w:rPr>
          <w:rtl w:val="0"/>
          <w:lang w:val="es-ES"/>
        </w:rPr>
        <w:t>La siguiente lista resume cómo será la nueva red de autobuses para Arlandria:</w:t>
      </w:r>
    </w:p>
    <w:p>
      <w:pPr>
        <w:pStyle w:val="BodyText"/>
        <w:spacing w:before="5"/>
        <w:rPr>
          <w:sz w:val="25"/>
        </w:rPr>
      </w:pPr>
    </w:p>
    <w:p>
      <w:pPr>
        <w:pStyle w:val="ListParagraph"/>
        <w:numPr>
          <w:ilvl w:val="0"/>
          <w:numId w:val="1"/>
        </w:numPr>
        <w:tabs>
          <w:tab w:val="left" w:pos="1159"/>
          <w:tab w:val="left" w:pos="1160"/>
        </w:tabs>
        <w:bidi w:val="0"/>
        <w:spacing w:before="0" w:after="0" w:line="259" w:lineRule="auto"/>
        <w:ind w:left="1160" w:right="105" w:hanging="361"/>
        <w:jc w:val="left"/>
        <w:rPr>
          <w:sz w:val="22"/>
        </w:rPr>
      </w:pPr>
      <w:hyperlink r:id="rId4" w:history="1">
        <w:r>
          <w:rPr>
            <w:b/>
            <w:color w:val="0562C1"/>
            <w:sz w:val="22"/>
            <w:u w:val="single" w:color="0562C1"/>
            <w:rtl w:val="0"/>
            <w:lang w:val="es-ES"/>
          </w:rPr>
          <w:t>Línea 33.</w:t>
        </w:r>
        <w:r>
          <w:rPr>
            <w:sz w:val="22"/>
            <w:rtl w:val="0"/>
            <w:lang w:val="es-ES"/>
          </w:rPr>
          <w:t xml:space="preserve"> </w:t>
        </w:r>
      </w:hyperlink>
      <w:r>
        <w:rPr>
          <w:sz w:val="22"/>
          <w:rtl w:val="0"/>
          <w:lang w:val="es-ES"/>
        </w:rPr>
        <w:t>La ruta DASH AT-10 ahora será conocida como "Línea 33". Operará con la misma orientación entre  King Street Metro y Potomac Yard vía Arlandria y funcionará en los mismos niveles de servicio y horas de operación. En el 2022, la línea 33 también proporcionará una conexión directa de autobús a la estación de metro Potomac Yard que se encuentra en la cercanía.</w:t>
      </w:r>
    </w:p>
    <w:p>
      <w:pPr>
        <w:pStyle w:val="BodyText"/>
        <w:spacing w:before="8"/>
        <w:rPr>
          <w:sz w:val="23"/>
        </w:rPr>
      </w:pPr>
    </w:p>
    <w:p>
      <w:pPr>
        <w:pStyle w:val="ListParagraph"/>
        <w:numPr>
          <w:ilvl w:val="0"/>
          <w:numId w:val="1"/>
        </w:numPr>
        <w:tabs>
          <w:tab w:val="left" w:pos="1159"/>
          <w:tab w:val="left" w:pos="1160"/>
        </w:tabs>
        <w:bidi w:val="0"/>
        <w:spacing w:before="0" w:after="0" w:line="259" w:lineRule="auto"/>
        <w:ind w:left="1159" w:right="123" w:hanging="360"/>
        <w:jc w:val="left"/>
        <w:rPr>
          <w:sz w:val="22"/>
        </w:rPr>
      </w:pPr>
      <w:hyperlink r:id="rId5" w:history="1">
        <w:r>
          <w:rPr>
            <w:rStyle w:val="Hyperlink"/>
            <w:b/>
            <w:color w:val="0562C1"/>
            <w:sz w:val="22"/>
            <w:rtl w:val="0"/>
            <w:lang w:val="es-ES"/>
          </w:rPr>
          <w:t>https://www.dashbus.com/sites/default/files/New%20DASH%20Network/Lines/FY22%20ATC%20Transit%20Development%20Plan%20-%20Line%2036A-B.pdf</w:t>
        </w:r>
      </w:hyperlink>
      <w:r>
        <w:rPr>
          <w:sz w:val="22"/>
          <w:rtl w:val="0"/>
          <w:lang w:val="es-ES"/>
        </w:rPr>
        <w:t>Línea 36A / B.</w:t>
      </w:r>
      <w:r>
        <w:rPr>
          <w:b/>
          <w:color w:val="0562C1"/>
          <w:sz w:val="22"/>
          <w:u w:val="single" w:color="0562C1"/>
          <w:rtl w:val="0"/>
          <w:lang w:val="es-ES"/>
        </w:rPr>
        <w:t xml:space="preserve"> </w:t>
      </w:r>
      <w:r>
        <w:rPr>
          <w:sz w:val="22"/>
          <w:rtl w:val="0"/>
          <w:lang w:val="es-ES"/>
        </w:rPr>
        <w:t>Este nuevo servicio proporcionará un servicio frecuente durante todo el día entre Mark Center y Potomac Yard vía Shirlington y Arlandria. La línea 36A/B reemplazará la existente ruta DASH AT-9 y ejecutará un servicio combinado cada 15 minutos, durante todo el día, siete días a la semana, la financiación de la I-395 Commuter Choice sigue pendiente. Esta ruta proporcionará una conexión directa de autobús al Nuevo Metro Potomac Yard, que está programado para abrirse en el 2022.</w:t>
      </w:r>
    </w:p>
    <w:p>
      <w:pPr>
        <w:pStyle w:val="BodyText"/>
        <w:spacing w:before="8"/>
        <w:rPr>
          <w:sz w:val="23"/>
        </w:rPr>
      </w:pPr>
    </w:p>
    <w:p>
      <w:pPr>
        <w:pStyle w:val="ListParagraph"/>
        <w:numPr>
          <w:ilvl w:val="0"/>
          <w:numId w:val="1"/>
        </w:numPr>
        <w:tabs>
          <w:tab w:val="left" w:pos="1159"/>
          <w:tab w:val="left" w:pos="1160"/>
        </w:tabs>
        <w:bidi w:val="0"/>
        <w:spacing w:before="0" w:after="0" w:line="259" w:lineRule="auto"/>
        <w:ind w:left="1159" w:right="193" w:hanging="360"/>
        <w:jc w:val="left"/>
        <w:rPr>
          <w:sz w:val="22"/>
        </w:rPr>
      </w:pPr>
      <w:hyperlink r:id="rId6" w:history="1">
        <w:r>
          <w:rPr>
            <w:b/>
            <w:color w:val="0562C1"/>
            <w:sz w:val="22"/>
            <w:u w:val="single" w:color="0562C1"/>
            <w:rtl w:val="0"/>
            <w:lang w:val="es-ES"/>
          </w:rPr>
          <w:t>Línea 103.</w:t>
        </w:r>
        <w:r>
          <w:rPr>
            <w:sz w:val="22"/>
            <w:rtl w:val="0"/>
            <w:lang w:val="es-ES"/>
          </w:rPr>
          <w:t xml:space="preserve"> </w:t>
        </w:r>
      </w:hyperlink>
      <w:r>
        <w:rPr>
          <w:sz w:val="22"/>
          <w:rtl w:val="0"/>
          <w:lang w:val="es-ES"/>
        </w:rPr>
        <w:t>La actual ruta DASH AT3 será reemplazada por la nueva Línea 103, que va desde el metro de Braddock Road hasta el Pentágono en la misma orientación que la AT3. En la nueva red DASH, La Línea 103 funciona cada 30 minutos en días laborables durante las horas pico.</w:t>
      </w:r>
    </w:p>
    <w:sectPr>
      <w:type w:val="continuous"/>
      <w:pgSz w:w="12240" w:h="15840"/>
      <w:pgMar w:top="1400" w:right="1380" w:bottom="280" w:left="1720"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0"/>
    <w:family w:val="roman"/>
    <w:pitch w:val="variable"/>
  </w:font>
  <w:font w:name="Calibri">
    <w:altName w:val="Calibri"/>
    <w:charset w:val="00"/>
    <w:family w:val="swiss"/>
    <w:pitch w:val="variable"/>
  </w:font>
  <w:font w:name="Symbol">
    <w:altName w:val="Symbol"/>
    <w:charset w:val="0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6FCAE"/>
    <w:multiLevelType w:val="hybridMultilevel"/>
    <w:tmpl w:val="00000000"/>
    <w:lvl w:ilvl="0">
      <w:start w:val="0"/>
      <w:numFmt w:val="bullet"/>
      <w:lvlText w:val=""/>
      <w:lvlJc w:val="left"/>
      <w:pPr>
        <w:ind w:left="1160" w:hanging="360"/>
      </w:pPr>
      <w:rPr>
        <w:rFonts w:ascii="Symbol" w:eastAsia="Symbol" w:hAnsi="Symbol" w:cs="Symbol" w:hint="default"/>
        <w:w w:val="99"/>
        <w:sz w:val="22"/>
        <w:szCs w:val="22"/>
      </w:rPr>
    </w:lvl>
    <w:lvl w:ilvl="1">
      <w:start w:val="0"/>
      <w:numFmt w:val="bullet"/>
      <w:lvlText w:val="•"/>
      <w:lvlJc w:val="left"/>
      <w:pPr>
        <w:ind w:left="1958" w:hanging="360"/>
      </w:pPr>
      <w:rPr>
        <w:rFonts w:hint="default"/>
      </w:rPr>
    </w:lvl>
    <w:lvl w:ilvl="2">
      <w:start w:val="0"/>
      <w:numFmt w:val="bullet"/>
      <w:lvlText w:val="•"/>
      <w:lvlJc w:val="left"/>
      <w:pPr>
        <w:ind w:left="2756" w:hanging="360"/>
      </w:pPr>
      <w:rPr>
        <w:rFonts w:hint="default"/>
      </w:rPr>
    </w:lvl>
    <w:lvl w:ilvl="3">
      <w:start w:val="0"/>
      <w:numFmt w:val="bullet"/>
      <w:lvlText w:val="•"/>
      <w:lvlJc w:val="left"/>
      <w:pPr>
        <w:ind w:left="3554" w:hanging="360"/>
      </w:pPr>
      <w:rPr>
        <w:rFonts w:hint="default"/>
      </w:rPr>
    </w:lvl>
    <w:lvl w:ilvl="4">
      <w:start w:val="0"/>
      <w:numFmt w:val="bullet"/>
      <w:lvlText w:val="•"/>
      <w:lvlJc w:val="left"/>
      <w:pPr>
        <w:ind w:left="4352" w:hanging="360"/>
      </w:pPr>
      <w:rPr>
        <w:rFonts w:hint="default"/>
      </w:rPr>
    </w:lvl>
    <w:lvl w:ilvl="5">
      <w:start w:val="0"/>
      <w:numFmt w:val="bullet"/>
      <w:lvlText w:val="•"/>
      <w:lvlJc w:val="left"/>
      <w:pPr>
        <w:ind w:left="5150" w:hanging="360"/>
      </w:pPr>
      <w:rPr>
        <w:rFonts w:hint="default"/>
      </w:rPr>
    </w:lvl>
    <w:lvl w:ilvl="6">
      <w:start w:val="0"/>
      <w:numFmt w:val="bullet"/>
      <w:lvlText w:val="•"/>
      <w:lvlJc w:val="left"/>
      <w:pPr>
        <w:ind w:left="5948" w:hanging="360"/>
      </w:pPr>
      <w:rPr>
        <w:rFonts w:hint="default"/>
      </w:rPr>
    </w:lvl>
    <w:lvl w:ilvl="7">
      <w:start w:val="0"/>
      <w:numFmt w:val="bullet"/>
      <w:lvlText w:val="•"/>
      <w:lvlJc w:val="left"/>
      <w:pPr>
        <w:ind w:left="6746" w:hanging="360"/>
      </w:pPr>
      <w:rPr>
        <w:rFonts w:hint="default"/>
      </w:rPr>
    </w:lvl>
    <w:lvl w:ilvl="8">
      <w:start w:val="0"/>
      <w:numFmt w:val="bullet"/>
      <w:lvlText w:val="•"/>
      <w:lvlJc w:val="left"/>
      <w:pPr>
        <w:ind w:left="754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2"/>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2"/>
      <w:szCs w:val="22"/>
    </w:rPr>
  </w:style>
  <w:style w:type="paragraph" w:styleId="Title">
    <w:name w:val="Title"/>
    <w:basedOn w:val="Normal"/>
    <w:uiPriority w:val="1"/>
    <w:qFormat/>
    <w:pPr>
      <w:spacing w:before="40"/>
      <w:ind w:left="440"/>
    </w:pPr>
    <w:rPr>
      <w:rFonts w:ascii="Calibri" w:eastAsia="Calibri" w:hAnsi="Calibri" w:cs="Calibri"/>
      <w:b/>
      <w:bCs/>
      <w:sz w:val="22"/>
      <w:szCs w:val="22"/>
    </w:rPr>
  </w:style>
  <w:style w:type="paragraph" w:styleId="ListParagraph">
    <w:name w:val="List Paragraph"/>
    <w:basedOn w:val="Normal"/>
    <w:uiPriority w:val="1"/>
    <w:qFormat/>
    <w:pPr>
      <w:ind w:left="1159" w:right="105" w:hanging="360"/>
    </w:pPr>
    <w:rPr>
      <w:rFonts w:ascii="Calibri" w:eastAsia="Calibri" w:hAnsi="Calibri" w:cs="Calibri"/>
    </w:rPr>
  </w:style>
  <w:style w:type="paragraph" w:customStyle="1" w:styleId="TableParagraph">
    <w:name w:val="Table Paragraph"/>
    <w:basedOn w:val="Normal"/>
    <w:uiPriority w:val="1"/>
    <w:qFormat/>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dashbus.com/sites/default/files/New%20DASH%20Network/Lines/FY22%20ATC%20Transit%20Development%20Plan%20-%20Line%2033.pdf" TargetMode="External" /><Relationship Id="rId5" Type="http://schemas.openxmlformats.org/officeDocument/2006/relationships/hyperlink" Target="https://www.dashbus.com/sites/default/files/New%20DASH%20Network/Lines/FY22%20ATC%20Transit%20Development%20Plan%20-%20Line%2036A-B.pdf" TargetMode="External" /><Relationship Id="rId6" Type="http://schemas.openxmlformats.org/officeDocument/2006/relationships/hyperlink" Target="https://www.dashbus.com/sites/default/files/New%20DASH%20Network/Lines/FY22%20ATC%20Transit%20Development%20Plan%20-%20Line%20103.pdf"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Barna</dc:creator>
  <cp:revision>0</cp:revision>
  <dcterms:created xsi:type="dcterms:W3CDTF">2021-03-15T20:27:33Z</dcterms:created>
  <dcterms:modified xsi:type="dcterms:W3CDTF">2021-03-15T20:27:33Z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Creator">
    <vt:lpwstr>Acrobat PDFMaker 21 for Word</vt:lpwstr>
  </property>
  <property fmtid="{D5CDD505-2E9C-101B-9397-08002B2CF9AE}" pid="4" name="LastSaved">
    <vt:filetime>2021-03-15T00:00:00Z</vt:filetime>
  </property>
</Properties>
</file>